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4E" w:rsidRPr="00D01157" w:rsidRDefault="00602F4E" w:rsidP="00D0115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157">
        <w:rPr>
          <w:rFonts w:ascii="Times New Roman" w:hAnsi="Times New Roman" w:cs="Times New Roman"/>
          <w:sz w:val="24"/>
          <w:szCs w:val="24"/>
        </w:rPr>
        <w:t>PATVIRTINTA</w:t>
      </w:r>
    </w:p>
    <w:p w:rsidR="00602F4E" w:rsidRPr="00D01157" w:rsidRDefault="00602F4E" w:rsidP="00D01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157">
        <w:rPr>
          <w:rFonts w:ascii="Times New Roman" w:hAnsi="Times New Roman" w:cs="Times New Roman"/>
          <w:sz w:val="24"/>
          <w:szCs w:val="24"/>
        </w:rPr>
        <w:t>Akmenės rajono paramos šeimai centro direktoriaus</w:t>
      </w:r>
    </w:p>
    <w:p w:rsidR="00602F4E" w:rsidRPr="00D01157" w:rsidRDefault="003219DC" w:rsidP="00D01157">
      <w:pPr>
        <w:spacing w:after="0" w:line="240" w:lineRule="auto"/>
        <w:ind w:left="4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57">
        <w:rPr>
          <w:rFonts w:ascii="Times New Roman" w:hAnsi="Times New Roman" w:cs="Times New Roman"/>
          <w:sz w:val="24"/>
          <w:szCs w:val="24"/>
        </w:rPr>
        <w:t>2018 m. sausio 3</w:t>
      </w:r>
      <w:r w:rsidR="00A81E0C" w:rsidRPr="00D01157">
        <w:rPr>
          <w:rFonts w:ascii="Times New Roman" w:hAnsi="Times New Roman" w:cs="Times New Roman"/>
          <w:sz w:val="24"/>
          <w:szCs w:val="24"/>
        </w:rPr>
        <w:t xml:space="preserve"> d. įsakymu Nr. V- </w:t>
      </w:r>
      <w:r w:rsidRPr="00D01157">
        <w:rPr>
          <w:rFonts w:ascii="Times New Roman" w:hAnsi="Times New Roman" w:cs="Times New Roman"/>
          <w:sz w:val="24"/>
          <w:szCs w:val="24"/>
        </w:rPr>
        <w:t>6</w:t>
      </w:r>
    </w:p>
    <w:p w:rsidR="00602F4E" w:rsidRDefault="00602F4E" w:rsidP="00D0115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0C9" w:rsidRPr="00D01157" w:rsidRDefault="00832692" w:rsidP="00D011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57">
        <w:rPr>
          <w:rFonts w:ascii="Times New Roman" w:hAnsi="Times New Roman" w:cs="Times New Roman"/>
          <w:b/>
          <w:sz w:val="24"/>
          <w:szCs w:val="24"/>
        </w:rPr>
        <w:t>AKMENĖS RAJONO PARAMOS ŠEI</w:t>
      </w:r>
      <w:r w:rsidR="007143CC" w:rsidRPr="00D01157">
        <w:rPr>
          <w:rFonts w:ascii="Times New Roman" w:hAnsi="Times New Roman" w:cs="Times New Roman"/>
          <w:b/>
          <w:sz w:val="24"/>
          <w:szCs w:val="24"/>
        </w:rPr>
        <w:t>MAI CENTRO VAIKO GLOBOS PADALIN</w:t>
      </w:r>
      <w:r w:rsidRPr="00D01157">
        <w:rPr>
          <w:rFonts w:ascii="Times New Roman" w:hAnsi="Times New Roman" w:cs="Times New Roman"/>
          <w:b/>
          <w:sz w:val="24"/>
          <w:szCs w:val="24"/>
        </w:rPr>
        <w:t xml:space="preserve">IO </w:t>
      </w:r>
      <w:r w:rsidR="00FD077A" w:rsidRPr="00D01157">
        <w:rPr>
          <w:rFonts w:ascii="Times New Roman" w:hAnsi="Times New Roman" w:cs="Times New Roman"/>
          <w:b/>
          <w:sz w:val="24"/>
          <w:szCs w:val="24"/>
        </w:rPr>
        <w:t xml:space="preserve">VAIKO GEROVĖS KOMISIJOS </w:t>
      </w:r>
      <w:r w:rsidRPr="00D01157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832692" w:rsidRPr="00D01157" w:rsidRDefault="00FD077A" w:rsidP="00D011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57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832692" w:rsidRPr="00D01157">
        <w:rPr>
          <w:rFonts w:ascii="Times New Roman" w:hAnsi="Times New Roman" w:cs="Times New Roman"/>
          <w:b/>
          <w:sz w:val="24"/>
          <w:szCs w:val="24"/>
        </w:rPr>
        <w:t>M.</w:t>
      </w:r>
    </w:p>
    <w:p w:rsidR="005839C0" w:rsidRDefault="005839C0" w:rsidP="00D011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C0" w:rsidRPr="00D01157" w:rsidRDefault="005839C0" w:rsidP="00D011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57">
        <w:rPr>
          <w:rFonts w:ascii="Times New Roman" w:hAnsi="Times New Roman" w:cs="Times New Roman"/>
          <w:b/>
          <w:sz w:val="24"/>
          <w:szCs w:val="24"/>
        </w:rPr>
        <w:t>Tikslai:</w:t>
      </w:r>
    </w:p>
    <w:p w:rsidR="005839C0" w:rsidRPr="00FB250F" w:rsidRDefault="005839C0" w:rsidP="00FB250F">
      <w:pPr>
        <w:pStyle w:val="Sraopastraip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0F">
        <w:rPr>
          <w:rFonts w:ascii="Times New Roman" w:hAnsi="Times New Roman" w:cs="Times New Roman"/>
          <w:sz w:val="24"/>
          <w:szCs w:val="24"/>
        </w:rPr>
        <w:t>Kurti saugią</w:t>
      </w:r>
      <w:r w:rsidR="00AC2D83" w:rsidRPr="00FB250F">
        <w:rPr>
          <w:rFonts w:ascii="Times New Roman" w:hAnsi="Times New Roman" w:cs="Times New Roman"/>
          <w:sz w:val="24"/>
          <w:szCs w:val="24"/>
        </w:rPr>
        <w:t xml:space="preserve"> ir palankią</w:t>
      </w:r>
      <w:r w:rsidRPr="00FB250F">
        <w:rPr>
          <w:rFonts w:ascii="Times New Roman" w:hAnsi="Times New Roman" w:cs="Times New Roman"/>
          <w:sz w:val="24"/>
          <w:szCs w:val="24"/>
        </w:rPr>
        <w:t xml:space="preserve"> aplinką paramos šeimai centro vaiko globos padalinyje gyvenantiems globotiniams (rūpintiniams).</w:t>
      </w:r>
    </w:p>
    <w:p w:rsidR="005839C0" w:rsidRPr="00FB250F" w:rsidRDefault="005839C0" w:rsidP="00FB250F">
      <w:pPr>
        <w:pStyle w:val="Sraopastraip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0F">
        <w:rPr>
          <w:rFonts w:ascii="Times New Roman" w:hAnsi="Times New Roman" w:cs="Times New Roman"/>
          <w:sz w:val="24"/>
          <w:szCs w:val="24"/>
        </w:rPr>
        <w:t>Formuoti tinkamas globotinių (rūpintinių) nuostatas, vertybes, ugdyti atsparumą</w:t>
      </w:r>
      <w:r w:rsidR="001133D8" w:rsidRPr="00FB250F">
        <w:rPr>
          <w:rFonts w:ascii="Times New Roman" w:hAnsi="Times New Roman" w:cs="Times New Roman"/>
          <w:sz w:val="24"/>
          <w:szCs w:val="24"/>
        </w:rPr>
        <w:t xml:space="preserve"> neigiamiems reiškiniams,</w:t>
      </w:r>
      <w:r w:rsidRPr="00FB250F">
        <w:rPr>
          <w:rFonts w:ascii="Times New Roman" w:hAnsi="Times New Roman" w:cs="Times New Roman"/>
          <w:sz w:val="24"/>
          <w:szCs w:val="24"/>
        </w:rPr>
        <w:t xml:space="preserve"> žalingiems įpročiams.</w:t>
      </w:r>
    </w:p>
    <w:p w:rsidR="005839C0" w:rsidRPr="00FB250F" w:rsidRDefault="005839C0" w:rsidP="00FB250F">
      <w:pPr>
        <w:pStyle w:val="Sraopastraip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0F">
        <w:rPr>
          <w:rFonts w:ascii="Times New Roman" w:hAnsi="Times New Roman" w:cs="Times New Roman"/>
          <w:sz w:val="24"/>
          <w:szCs w:val="24"/>
        </w:rPr>
        <w:t>Skatinti paramos šeimai centro bendruomenės narius aktyviai įsitraukti į prevencines programas ( jų kūrimą ir vykdymą).</w:t>
      </w:r>
    </w:p>
    <w:p w:rsidR="00AC2D83" w:rsidRPr="00FB250F" w:rsidRDefault="00AC2D83" w:rsidP="00FB250F">
      <w:pPr>
        <w:pStyle w:val="Sraopastraip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0F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ir koordinuoti prevencinį darbą, pagalbos teikimą globotiniui ( rūpintin</w:t>
      </w:r>
      <w:r w:rsidR="00C54179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FB250F">
        <w:rPr>
          <w:rFonts w:ascii="Times New Roman" w:eastAsia="Times New Roman" w:hAnsi="Times New Roman" w:cs="Times New Roman"/>
          <w:sz w:val="24"/>
          <w:szCs w:val="24"/>
          <w:lang w:eastAsia="lt-LT"/>
        </w:rPr>
        <w:t>ui).</w:t>
      </w:r>
    </w:p>
    <w:p w:rsidR="006E0A46" w:rsidRPr="00D01157" w:rsidRDefault="006E0A46" w:rsidP="00D011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57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6E0A46" w:rsidRPr="00FB250F" w:rsidRDefault="006E0A46" w:rsidP="00FB250F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0F">
        <w:rPr>
          <w:rFonts w:ascii="Times New Roman" w:hAnsi="Times New Roman" w:cs="Times New Roman"/>
          <w:sz w:val="24"/>
          <w:szCs w:val="24"/>
        </w:rPr>
        <w:t>Ištirti globotinių (rūpintinių) negatyvaus elgesio aplinkybes ir prielaidas, vykdyti nuolatinę rizikos grupės vaikų elgesio priežiūrą, stiprinti veiksnius, didinančius globotinių (rūpintinių) atsparumą, ugdyti neigiamą požiūrį į kvaišalus ir jų vartojimą.</w:t>
      </w:r>
    </w:p>
    <w:p w:rsidR="00AC2D83" w:rsidRPr="00FB250F" w:rsidRDefault="00AC2D83" w:rsidP="00FB250F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FB250F">
        <w:rPr>
          <w:rFonts w:ascii="Times New Roman" w:eastAsia="Times New Roman" w:hAnsi="Times New Roman" w:cs="Times New Roman"/>
          <w:sz w:val="24"/>
          <w:szCs w:val="20"/>
          <w:lang w:eastAsia="lt-LT"/>
        </w:rPr>
        <w:t>Analizuoti globotinių (rūpintinių) elgesio taisyklių pažeidimus, smurto, patyčių, žalingų įpročių, nelankymo ar nenoro lankyti mokyklą ir kitus globotinių ( rūpintinių) elgesio taisyklių pažeidimų atvejus.</w:t>
      </w:r>
    </w:p>
    <w:p w:rsidR="00D91299" w:rsidRPr="00FB250F" w:rsidRDefault="006E0A46" w:rsidP="00FB250F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0F">
        <w:rPr>
          <w:rFonts w:ascii="Times New Roman" w:hAnsi="Times New Roman" w:cs="Times New Roman"/>
          <w:sz w:val="24"/>
          <w:szCs w:val="24"/>
        </w:rPr>
        <w:t>Formuoti sveikos gyvensenos nuostat</w:t>
      </w:r>
      <w:r w:rsidR="00D66363" w:rsidRPr="00FB250F">
        <w:rPr>
          <w:rFonts w:ascii="Times New Roman" w:hAnsi="Times New Roman" w:cs="Times New Roman"/>
          <w:sz w:val="24"/>
          <w:szCs w:val="24"/>
        </w:rPr>
        <w:t>a</w:t>
      </w:r>
      <w:r w:rsidRPr="00FB250F">
        <w:rPr>
          <w:rFonts w:ascii="Times New Roman" w:hAnsi="Times New Roman" w:cs="Times New Roman"/>
          <w:sz w:val="24"/>
          <w:szCs w:val="24"/>
        </w:rPr>
        <w:t>s</w:t>
      </w:r>
      <w:r w:rsidR="00D66363" w:rsidRPr="00FB250F">
        <w:rPr>
          <w:rFonts w:ascii="Times New Roman" w:hAnsi="Times New Roman" w:cs="Times New Roman"/>
          <w:sz w:val="24"/>
          <w:szCs w:val="24"/>
        </w:rPr>
        <w:t>, puoselėti moralines vertybes.</w:t>
      </w:r>
    </w:p>
    <w:p w:rsidR="00D66363" w:rsidRPr="00FB250F" w:rsidRDefault="00D66363" w:rsidP="00FB250F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0F">
        <w:rPr>
          <w:rFonts w:ascii="Times New Roman" w:hAnsi="Times New Roman" w:cs="Times New Roman"/>
          <w:sz w:val="24"/>
          <w:szCs w:val="24"/>
        </w:rPr>
        <w:t>Ugdyti mąstančią, atsakingą už savo veiksmus bei gebančią įsilieti į visuomenę asmenybę.</w:t>
      </w:r>
    </w:p>
    <w:p w:rsidR="00AC2D83" w:rsidRPr="00FB250F" w:rsidRDefault="00AC2D83" w:rsidP="00FB250F">
      <w:pPr>
        <w:pStyle w:val="Sraopastraipa"/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250F">
        <w:rPr>
          <w:rFonts w:ascii="Times New Roman" w:eastAsia="Times New Roman" w:hAnsi="Times New Roman" w:cs="Times New Roman"/>
          <w:sz w:val="24"/>
          <w:szCs w:val="24"/>
          <w:lang w:eastAsia="lt-LT"/>
        </w:rPr>
        <w:t>Siekti, kad vaiko globos padalinio bendruomenė kuo aktyviau įsitrauktų į prevencinį darbą.</w:t>
      </w:r>
    </w:p>
    <w:p w:rsidR="00AC2D83" w:rsidRPr="00FB250F" w:rsidRDefault="00AC2D83" w:rsidP="00FB250F">
      <w:pPr>
        <w:pStyle w:val="Sraopastraipa"/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250F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Dalyvauti įvairiuose projektuose, konkursuose, akcijose.</w:t>
      </w:r>
    </w:p>
    <w:p w:rsidR="00AC2D83" w:rsidRPr="00FB250F" w:rsidRDefault="00AC2D83" w:rsidP="00FB250F">
      <w:pPr>
        <w:pStyle w:val="Sraopastraipa"/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250F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pagalbą globotiniui (rūpintiniui).</w:t>
      </w:r>
    </w:p>
    <w:p w:rsidR="00AC2D83" w:rsidRPr="00FB250F" w:rsidRDefault="00AC2D83" w:rsidP="00FB250F">
      <w:pPr>
        <w:pStyle w:val="Sraopastraipa"/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25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Vykdyti krizių valdymą </w:t>
      </w:r>
      <w:r w:rsidR="00C54179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FB250F">
        <w:rPr>
          <w:rFonts w:ascii="Times New Roman" w:eastAsia="Times New Roman" w:hAnsi="Times New Roman" w:cs="Times New Roman"/>
          <w:sz w:val="24"/>
          <w:szCs w:val="24"/>
          <w:lang w:eastAsia="lt-LT"/>
        </w:rPr>
        <w:t>aiko globos padalinyje.</w:t>
      </w:r>
    </w:p>
    <w:p w:rsidR="00AC2D83" w:rsidRPr="00FB250F" w:rsidRDefault="00AC2D83" w:rsidP="00D01157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71D" w:rsidRPr="00FB250F" w:rsidRDefault="00D5671D" w:rsidP="00D01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57" w:rsidRPr="00FB250F" w:rsidRDefault="00D01157" w:rsidP="00D01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57" w:rsidRDefault="00D01157" w:rsidP="00D01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57" w:rsidRDefault="00D01157" w:rsidP="00D01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57" w:rsidRDefault="00D01157" w:rsidP="00D01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57" w:rsidRDefault="00D01157" w:rsidP="00D01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2796"/>
        <w:gridCol w:w="1584"/>
        <w:gridCol w:w="2423"/>
        <w:gridCol w:w="2295"/>
      </w:tblGrid>
      <w:tr w:rsidR="00C27F7C" w:rsidRPr="00AA3F7C" w:rsidTr="00F7126B">
        <w:tc>
          <w:tcPr>
            <w:tcW w:w="756" w:type="dxa"/>
          </w:tcPr>
          <w:p w:rsidR="00D5671D" w:rsidRPr="00D01157" w:rsidRDefault="00D5671D" w:rsidP="00D0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2796" w:type="dxa"/>
          </w:tcPr>
          <w:p w:rsidR="00D5671D" w:rsidRPr="00D01157" w:rsidRDefault="00D5671D" w:rsidP="00D0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584" w:type="dxa"/>
          </w:tcPr>
          <w:p w:rsidR="00D5671D" w:rsidRPr="00D01157" w:rsidRDefault="00D5671D" w:rsidP="00D0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23" w:type="dxa"/>
          </w:tcPr>
          <w:p w:rsidR="00D5671D" w:rsidRPr="00D01157" w:rsidRDefault="00D5671D" w:rsidP="00D0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b/>
                <w:sz w:val="24"/>
                <w:szCs w:val="24"/>
              </w:rPr>
              <w:t>Vykdytojai ir partneriai</w:t>
            </w:r>
          </w:p>
        </w:tc>
        <w:tc>
          <w:tcPr>
            <w:tcW w:w="2295" w:type="dxa"/>
          </w:tcPr>
          <w:p w:rsidR="00D5671D" w:rsidRPr="00D01157" w:rsidRDefault="00D5671D" w:rsidP="00D0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EF554A" w:rsidRPr="00AA3F7C" w:rsidTr="0017604B">
        <w:tc>
          <w:tcPr>
            <w:tcW w:w="9854" w:type="dxa"/>
            <w:gridSpan w:val="5"/>
          </w:tcPr>
          <w:p w:rsidR="00EF554A" w:rsidRPr="00D01157" w:rsidRDefault="00EF554A" w:rsidP="00D0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b/>
                <w:sz w:val="24"/>
                <w:szCs w:val="24"/>
              </w:rPr>
              <w:t>VGK VEIKLA</w:t>
            </w:r>
          </w:p>
        </w:tc>
      </w:tr>
      <w:tr w:rsidR="00C27F7C" w:rsidRPr="00AA3F7C" w:rsidTr="00F7126B">
        <w:tc>
          <w:tcPr>
            <w:tcW w:w="756" w:type="dxa"/>
          </w:tcPr>
          <w:p w:rsidR="00EF554A" w:rsidRPr="00D01157" w:rsidRDefault="00EF554A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EF554A" w:rsidRPr="00D01157" w:rsidRDefault="00EF554A" w:rsidP="00D0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VGK posėdžių organizavimas </w:t>
            </w:r>
          </w:p>
        </w:tc>
        <w:tc>
          <w:tcPr>
            <w:tcW w:w="1584" w:type="dxa"/>
          </w:tcPr>
          <w:p w:rsidR="00EF554A" w:rsidRPr="00D01157" w:rsidRDefault="00EF554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23" w:type="dxa"/>
          </w:tcPr>
          <w:p w:rsidR="00EF554A" w:rsidRPr="00D01157" w:rsidRDefault="00EF554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  <w:p w:rsidR="00EF554A" w:rsidRPr="00D01157" w:rsidRDefault="00EF554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295" w:type="dxa"/>
          </w:tcPr>
          <w:p w:rsidR="00EF554A" w:rsidRPr="00D01157" w:rsidRDefault="00EF554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Mažės apraiškos, dėl kurių organizuojami VGK posėdžiai</w:t>
            </w:r>
          </w:p>
        </w:tc>
      </w:tr>
      <w:tr w:rsidR="00C27F7C" w:rsidRPr="00AA3F7C" w:rsidTr="00F7126B">
        <w:tc>
          <w:tcPr>
            <w:tcW w:w="756" w:type="dxa"/>
          </w:tcPr>
          <w:p w:rsidR="00EF554A" w:rsidRPr="00D01157" w:rsidRDefault="00EF554A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EF554A" w:rsidRPr="00D01157" w:rsidRDefault="00EF554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Parengti ir teikti rekomendacijas,  konsultacijas </w:t>
            </w:r>
            <w:r w:rsidR="00393D3E"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darbuotojams</w:t>
            </w: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darbui su specialiųjų ugdymo(</w:t>
            </w:r>
            <w:proofErr w:type="spellStart"/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poreikių turinčiais </w:t>
            </w:r>
            <w:r w:rsidR="00393D3E"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globotiniais (rūpintiniais)</w:t>
            </w: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4" w:type="dxa"/>
          </w:tcPr>
          <w:p w:rsidR="00EF554A" w:rsidRPr="00D01157" w:rsidRDefault="00393D3E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23" w:type="dxa"/>
          </w:tcPr>
          <w:p w:rsidR="00393D3E" w:rsidRPr="00D01157" w:rsidRDefault="00393D3E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  <w:p w:rsidR="00EF554A" w:rsidRPr="00D01157" w:rsidRDefault="00393D3E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295" w:type="dxa"/>
          </w:tcPr>
          <w:p w:rsidR="00EF554A" w:rsidRPr="00D01157" w:rsidRDefault="00393D3E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Gerės darbas su globotiniais (rūpintiniais) turinčiais specialiųjų ugdymo (</w:t>
            </w:r>
            <w:proofErr w:type="spellStart"/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) poreikių.</w:t>
            </w:r>
          </w:p>
          <w:p w:rsidR="00C27F7C" w:rsidRPr="00EF554A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7C" w:rsidRPr="00AA3F7C" w:rsidTr="00F7126B">
        <w:tc>
          <w:tcPr>
            <w:tcW w:w="756" w:type="dxa"/>
          </w:tcPr>
          <w:p w:rsidR="00C27F7C" w:rsidRPr="00D01157" w:rsidRDefault="00C27F7C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Kaupti metodinę medžiagą, metodinėse grupėse dalintis gerąja patirtimi dėl darbo su vaikai, turinčiais specialiųjų ugdymo(</w:t>
            </w:r>
            <w:proofErr w:type="spellStart"/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poreikių</w:t>
            </w:r>
          </w:p>
        </w:tc>
        <w:tc>
          <w:tcPr>
            <w:tcW w:w="1584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23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295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Gerės darbinės kompetencijos darbui su vaikais turin</w:t>
            </w:r>
            <w:r w:rsidR="00C5417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ias specialiųjų poreikių.</w:t>
            </w:r>
          </w:p>
        </w:tc>
      </w:tr>
      <w:tr w:rsidR="00C27F7C" w:rsidRPr="00AA3F7C" w:rsidTr="00F7126B">
        <w:tc>
          <w:tcPr>
            <w:tcW w:w="756" w:type="dxa"/>
          </w:tcPr>
          <w:p w:rsidR="00C27F7C" w:rsidRPr="00D01157" w:rsidRDefault="00C27F7C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Įvertinti krizės aplinkybes, parengti krizės valdymo planą</w:t>
            </w:r>
          </w:p>
        </w:tc>
        <w:tc>
          <w:tcPr>
            <w:tcW w:w="1584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23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</w:tc>
        <w:tc>
          <w:tcPr>
            <w:tcW w:w="2295" w:type="dxa"/>
          </w:tcPr>
          <w:p w:rsidR="00C27F7C" w:rsidRPr="00D01157" w:rsidRDefault="00B10DF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Gerės pasiruošimas susidarančioms krizinėms situacijoms</w:t>
            </w:r>
          </w:p>
        </w:tc>
      </w:tr>
      <w:tr w:rsidR="00C27F7C" w:rsidRPr="00AA3F7C" w:rsidTr="00F7126B">
        <w:tc>
          <w:tcPr>
            <w:tcW w:w="756" w:type="dxa"/>
          </w:tcPr>
          <w:p w:rsidR="00C27F7C" w:rsidRPr="00D01157" w:rsidRDefault="00C27F7C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Parengti informaciją ir informuoti apie krizę vaiko globos padalinio bendruomenę/žiniasklaidą, mokyklos savininko teises ir pareigas įgyvendinančią instituciją, teritorinę policijos įstaigą, vaiko teisių apsaugos tarnybą</w:t>
            </w:r>
          </w:p>
        </w:tc>
        <w:tc>
          <w:tcPr>
            <w:tcW w:w="1584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23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</w:tc>
        <w:tc>
          <w:tcPr>
            <w:tcW w:w="2295" w:type="dxa"/>
          </w:tcPr>
          <w:p w:rsidR="00C27F7C" w:rsidRPr="00D01157" w:rsidRDefault="00B10DF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Informuoti reikalingi atstovai apie susidariusią kri</w:t>
            </w:r>
            <w:r w:rsidR="008B3C37" w:rsidRPr="00D0115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inę situaciją</w:t>
            </w:r>
            <w:r w:rsidR="008B3C37" w:rsidRPr="00D0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7C" w:rsidRPr="00AA3F7C" w:rsidTr="00F7126B">
        <w:tc>
          <w:tcPr>
            <w:tcW w:w="756" w:type="dxa"/>
          </w:tcPr>
          <w:p w:rsidR="00C27F7C" w:rsidRPr="00D01157" w:rsidRDefault="00C27F7C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C27F7C" w:rsidRPr="00D01157" w:rsidRDefault="00C27F7C" w:rsidP="006079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Įvertinti </w:t>
            </w:r>
            <w:r w:rsidR="008B3C37"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vaiko globos pad</w:t>
            </w: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8B3C37"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inio bendruomenės grupes ir asmenis, kuriems reikalinga pagalba ir organizuoti jos teikimą</w:t>
            </w:r>
          </w:p>
        </w:tc>
        <w:tc>
          <w:tcPr>
            <w:tcW w:w="1584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Esant krizinei situacijai</w:t>
            </w:r>
          </w:p>
        </w:tc>
        <w:tc>
          <w:tcPr>
            <w:tcW w:w="2423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295" w:type="dxa"/>
          </w:tcPr>
          <w:p w:rsidR="00C27F7C" w:rsidRPr="00D01157" w:rsidRDefault="006079F3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Suteikta pagalba tiems, kuriems jos reik</w:t>
            </w:r>
            <w:r w:rsidR="00C5417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esant krizinei situacijai.</w:t>
            </w:r>
          </w:p>
        </w:tc>
      </w:tr>
      <w:tr w:rsidR="00C27F7C" w:rsidRPr="00AA3F7C" w:rsidTr="00F7126B">
        <w:tc>
          <w:tcPr>
            <w:tcW w:w="756" w:type="dxa"/>
          </w:tcPr>
          <w:p w:rsidR="00C27F7C" w:rsidRPr="00D01157" w:rsidRDefault="00C27F7C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Kelti kvalifikaciją krizės valdymo klausimais</w:t>
            </w:r>
          </w:p>
        </w:tc>
        <w:tc>
          <w:tcPr>
            <w:tcW w:w="1584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423" w:type="dxa"/>
          </w:tcPr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  <w:p w:rsidR="00C27F7C" w:rsidRPr="00D01157" w:rsidRDefault="00C27F7C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295" w:type="dxa"/>
          </w:tcPr>
          <w:p w:rsidR="00C27F7C" w:rsidRPr="00D01157" w:rsidRDefault="00662965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Gerės darbuotojų pasiruošimas krizinėms situacijoms</w:t>
            </w:r>
            <w:r w:rsidR="008B3C37" w:rsidRPr="00D0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26B" w:rsidRPr="00AA3F7C" w:rsidTr="00F7126B">
        <w:tc>
          <w:tcPr>
            <w:tcW w:w="756" w:type="dxa"/>
          </w:tcPr>
          <w:p w:rsidR="00F7126B" w:rsidRPr="00D01157" w:rsidRDefault="00F7126B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7126B" w:rsidRPr="00D01157" w:rsidRDefault="00F7126B" w:rsidP="00AC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Globotinių (rūpintinių) savarankiško gyvenimo įgūdžių ugdymo programos įgyvendinimas.</w:t>
            </w:r>
          </w:p>
          <w:p w:rsidR="00F7126B" w:rsidRPr="00AA3F7C" w:rsidRDefault="00F7126B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7126B" w:rsidRPr="00D01157" w:rsidRDefault="00F7126B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23" w:type="dxa"/>
          </w:tcPr>
          <w:p w:rsidR="00F7126B" w:rsidRPr="00D01157" w:rsidRDefault="00F7126B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Šeimynos socialiniai darbuotojai.</w:t>
            </w:r>
          </w:p>
        </w:tc>
        <w:tc>
          <w:tcPr>
            <w:tcW w:w="2295" w:type="dxa"/>
          </w:tcPr>
          <w:p w:rsidR="00F7126B" w:rsidRPr="00D01157" w:rsidRDefault="00937DFA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Gerės</w:t>
            </w:r>
            <w:r w:rsidR="00F7126B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 vaik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savarankiško gyvenimo įgūdžiai</w:t>
            </w:r>
            <w:r w:rsidR="00F7126B" w:rsidRPr="00D0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26B" w:rsidRPr="00AA3F7C" w:rsidTr="00F7126B">
        <w:tc>
          <w:tcPr>
            <w:tcW w:w="756" w:type="dxa"/>
          </w:tcPr>
          <w:p w:rsidR="00F7126B" w:rsidRPr="00D01157" w:rsidRDefault="00F7126B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7126B" w:rsidRPr="00D01157" w:rsidRDefault="00F7126B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Sveikatos ugdymo bendrosios programos įgyvendinimas</w:t>
            </w:r>
          </w:p>
        </w:tc>
        <w:tc>
          <w:tcPr>
            <w:tcW w:w="1584" w:type="dxa"/>
          </w:tcPr>
          <w:p w:rsidR="00F7126B" w:rsidRPr="00D01157" w:rsidRDefault="00F7126B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23" w:type="dxa"/>
          </w:tcPr>
          <w:p w:rsidR="00F7126B" w:rsidRPr="00D01157" w:rsidRDefault="00937DF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Šeimynos socialiniai darbuotojai, bendruomenės slaugytoja.</w:t>
            </w:r>
          </w:p>
        </w:tc>
        <w:tc>
          <w:tcPr>
            <w:tcW w:w="2295" w:type="dxa"/>
          </w:tcPr>
          <w:p w:rsidR="00F7126B" w:rsidRPr="00D01157" w:rsidRDefault="00937DF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Gerės vaikų sveikatos ugdymas</w:t>
            </w:r>
          </w:p>
        </w:tc>
      </w:tr>
      <w:tr w:rsidR="00F7126B" w:rsidRPr="00AA3F7C" w:rsidTr="00F7126B">
        <w:tc>
          <w:tcPr>
            <w:tcW w:w="756" w:type="dxa"/>
          </w:tcPr>
          <w:p w:rsidR="00F7126B" w:rsidRPr="00D01157" w:rsidRDefault="00F7126B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7126B" w:rsidRPr="00D01157" w:rsidRDefault="00937DF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Našlaičių ir tėvų globos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netekusių vaikų rėmimo ir integravimo į visuomenę programos įgyvendinimas.</w:t>
            </w:r>
          </w:p>
        </w:tc>
        <w:tc>
          <w:tcPr>
            <w:tcW w:w="1584" w:type="dxa"/>
          </w:tcPr>
          <w:p w:rsidR="00F7126B" w:rsidRPr="00D01157" w:rsidRDefault="00937DF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2423" w:type="dxa"/>
          </w:tcPr>
          <w:p w:rsidR="00F7126B" w:rsidRPr="00D01157" w:rsidRDefault="00937DF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Šeimynos socialiniai 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darbuotojai.</w:t>
            </w:r>
          </w:p>
        </w:tc>
        <w:tc>
          <w:tcPr>
            <w:tcW w:w="2295" w:type="dxa"/>
          </w:tcPr>
          <w:p w:rsidR="00F7126B" w:rsidRPr="00D01157" w:rsidRDefault="00937DF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Gerės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integracija į visuomenę.</w:t>
            </w:r>
          </w:p>
        </w:tc>
      </w:tr>
      <w:tr w:rsidR="00F7126B" w:rsidRPr="00AA3F7C" w:rsidTr="00F7126B">
        <w:tc>
          <w:tcPr>
            <w:tcW w:w="756" w:type="dxa"/>
          </w:tcPr>
          <w:p w:rsidR="00F7126B" w:rsidRPr="00D01157" w:rsidRDefault="00F7126B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7126B" w:rsidRPr="00D01157" w:rsidRDefault="00937DF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Rengimo šeimai ir lytiškumo ugdymo programa.</w:t>
            </w:r>
          </w:p>
        </w:tc>
        <w:tc>
          <w:tcPr>
            <w:tcW w:w="1584" w:type="dxa"/>
          </w:tcPr>
          <w:p w:rsidR="00F7126B" w:rsidRPr="00D01157" w:rsidRDefault="00F7126B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7126B" w:rsidRPr="00D01157" w:rsidRDefault="00937DF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Šeimynos socialiniai darbuotojai, bendruomenės slaugytoja.</w:t>
            </w:r>
          </w:p>
        </w:tc>
        <w:tc>
          <w:tcPr>
            <w:tcW w:w="2295" w:type="dxa"/>
          </w:tcPr>
          <w:p w:rsidR="00F7126B" w:rsidRPr="00D01157" w:rsidRDefault="00937DF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Gerės vaikų lytiškumo supratimas ir pasiruošimas šeimai.</w:t>
            </w:r>
          </w:p>
        </w:tc>
      </w:tr>
      <w:tr w:rsidR="003169EE" w:rsidRPr="00AA3F7C" w:rsidTr="00F7126B">
        <w:tc>
          <w:tcPr>
            <w:tcW w:w="756" w:type="dxa"/>
          </w:tcPr>
          <w:p w:rsidR="003169EE" w:rsidRPr="00D01157" w:rsidRDefault="003169EE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Naujai atvykusių vaikų adaptacijos sunkumai:</w:t>
            </w:r>
          </w:p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-individualūs pokalbiai-konsultacijos;</w:t>
            </w:r>
          </w:p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-situacijų analizė.</w:t>
            </w:r>
          </w:p>
        </w:tc>
        <w:tc>
          <w:tcPr>
            <w:tcW w:w="1584" w:type="dxa"/>
          </w:tcPr>
          <w:p w:rsidR="003169EE" w:rsidRPr="00D01157" w:rsidRDefault="003169EE" w:rsidP="00AC4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23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Direktoriaus pavaduotoja socialiniam darbui, socialiniai darbuotojai, bendrosios praktikos slaugytoja.</w:t>
            </w:r>
          </w:p>
        </w:tc>
        <w:tc>
          <w:tcPr>
            <w:tcW w:w="2295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Sukurti globotiniui (rūpintiniui) palankias bei jam priimtinas gyvenimo sąlygas</w:t>
            </w:r>
          </w:p>
        </w:tc>
      </w:tr>
      <w:tr w:rsidR="003169EE" w:rsidRPr="00AA3F7C" w:rsidTr="00F7126B">
        <w:tc>
          <w:tcPr>
            <w:tcW w:w="756" w:type="dxa"/>
          </w:tcPr>
          <w:p w:rsidR="003169EE" w:rsidRPr="00D01157" w:rsidRDefault="003169EE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/>
                <w:sz w:val="24"/>
                <w:szCs w:val="24"/>
              </w:rPr>
              <w:t>Supažindinimas (priminimas</w:t>
            </w:r>
            <w:r w:rsidRPr="00D0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D01157">
              <w:rPr>
                <w:rFonts w:ascii="Times New Roman" w:hAnsi="Times New Roman"/>
                <w:sz w:val="24"/>
                <w:szCs w:val="24"/>
              </w:rPr>
              <w:t>globotinių (rūpintinių)</w:t>
            </w:r>
            <w:r w:rsidRPr="00D0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1157">
              <w:rPr>
                <w:rFonts w:ascii="Times New Roman" w:hAnsi="Times New Roman"/>
                <w:sz w:val="24"/>
                <w:szCs w:val="24"/>
              </w:rPr>
              <w:t xml:space="preserve">su vidaus tvarkos, </w:t>
            </w:r>
            <w:r w:rsidRPr="00D01157">
              <w:rPr>
                <w:rFonts w:ascii="Times New Roman" w:eastAsia="Calibri" w:hAnsi="Times New Roman" w:cs="Times New Roman"/>
                <w:sz w:val="24"/>
                <w:szCs w:val="24"/>
              </w:rPr>
              <w:t>elgesio taisyklėmis</w:t>
            </w:r>
            <w:r w:rsidRPr="00D01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3169EE" w:rsidRPr="00D01157" w:rsidRDefault="003169EE" w:rsidP="00AC4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23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Direktoriaus pavaduotoja socialiniam darbui, socialiniai darbuotojai, bendrosios praktikos slaugytoja</w:t>
            </w:r>
          </w:p>
        </w:tc>
        <w:tc>
          <w:tcPr>
            <w:tcW w:w="2295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Supažindinti globotinius (rūpintinius) su įstaigoje galiojančiomis taisyklėmis.</w:t>
            </w:r>
          </w:p>
        </w:tc>
      </w:tr>
      <w:tr w:rsidR="003169EE" w:rsidRPr="00AA3F7C" w:rsidTr="00F7126B">
        <w:tc>
          <w:tcPr>
            <w:tcW w:w="756" w:type="dxa"/>
          </w:tcPr>
          <w:p w:rsidR="003169EE" w:rsidRPr="00D01157" w:rsidRDefault="003169EE" w:rsidP="00D0115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Informacijos apie prevencinę veiklą sklaida internetiniame puslapyje.</w:t>
            </w:r>
          </w:p>
        </w:tc>
        <w:tc>
          <w:tcPr>
            <w:tcW w:w="1584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23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Direktoriaus pavaduotoja socialiniam darbui, socialiniai darbuotojai.</w:t>
            </w:r>
          </w:p>
        </w:tc>
        <w:tc>
          <w:tcPr>
            <w:tcW w:w="2295" w:type="dxa"/>
          </w:tcPr>
          <w:p w:rsidR="003169EE" w:rsidRPr="00D01157" w:rsidRDefault="003169EE" w:rsidP="00AC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Informuoti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VGK 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prevencinio darbo veiklą.</w:t>
            </w:r>
          </w:p>
        </w:tc>
      </w:tr>
      <w:tr w:rsidR="00983FD4" w:rsidRPr="00AA3F7C" w:rsidTr="00F85758">
        <w:tc>
          <w:tcPr>
            <w:tcW w:w="9854" w:type="dxa"/>
            <w:gridSpan w:val="5"/>
          </w:tcPr>
          <w:p w:rsidR="00983FD4" w:rsidRDefault="00983FD4" w:rsidP="00D0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3F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PREVENCINĖ VEIKLA</w:t>
            </w:r>
          </w:p>
          <w:p w:rsidR="00983FD4" w:rsidRPr="00983FD4" w:rsidRDefault="00983FD4" w:rsidP="00D0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F7C" w:rsidRPr="00AA3F7C" w:rsidTr="00F7126B">
        <w:tc>
          <w:tcPr>
            <w:tcW w:w="756" w:type="dxa"/>
          </w:tcPr>
          <w:p w:rsidR="00AC060D" w:rsidRPr="00983FD4" w:rsidRDefault="00AC060D" w:rsidP="00983FD4">
            <w:pPr>
              <w:pStyle w:val="Sraopastraip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AC060D" w:rsidRPr="00D01157" w:rsidRDefault="00AC060D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Prevencinė paskaita tema „Prekyba žmonėmis“</w:t>
            </w:r>
            <w:r w:rsidR="00AF2B5F" w:rsidRPr="00D0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AC060D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060D" w:rsidRPr="00D01157">
              <w:rPr>
                <w:rFonts w:ascii="Times New Roman" w:hAnsi="Times New Roman" w:cs="Times New Roman"/>
                <w:sz w:val="24"/>
                <w:szCs w:val="24"/>
              </w:rPr>
              <w:t>ovo mėn.</w:t>
            </w:r>
          </w:p>
        </w:tc>
        <w:tc>
          <w:tcPr>
            <w:tcW w:w="2423" w:type="dxa"/>
          </w:tcPr>
          <w:p w:rsidR="00AC060D" w:rsidRPr="00D01157" w:rsidRDefault="00AC060D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Aušra Jurkuvėnaitė ir </w:t>
            </w:r>
            <w:r w:rsidRPr="00D0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Kovos su prekyba žmonėmis ir išnaudojimu centras (KOPŽI)</w:t>
            </w:r>
          </w:p>
        </w:tc>
        <w:tc>
          <w:tcPr>
            <w:tcW w:w="2295" w:type="dxa"/>
          </w:tcPr>
          <w:p w:rsidR="00AC060D" w:rsidRPr="00D01157" w:rsidRDefault="00AC060D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Globotiniai (rūpintiniai) sužinos apie prekybą žmonėmis, tykančius pavojus, pasekmes, bei atsargų bendravimą su nepažįstamais žmonėmis.</w:t>
            </w:r>
          </w:p>
        </w:tc>
      </w:tr>
      <w:tr w:rsidR="00C27F7C" w:rsidRPr="00AA3F7C" w:rsidTr="00F7126B">
        <w:tc>
          <w:tcPr>
            <w:tcW w:w="756" w:type="dxa"/>
          </w:tcPr>
          <w:p w:rsidR="00613932" w:rsidRPr="00983FD4" w:rsidRDefault="00613932" w:rsidP="00983FD4">
            <w:pPr>
              <w:pStyle w:val="Sraopastraip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613932" w:rsidRPr="00D01157" w:rsidRDefault="00613932" w:rsidP="00D0115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Paskaita apie psichoaktyvių medžiagų vartojimą, prevenciją. Atliekamos praktinės užduotys.</w:t>
            </w:r>
          </w:p>
        </w:tc>
        <w:tc>
          <w:tcPr>
            <w:tcW w:w="1584" w:type="dxa"/>
            <w:vAlign w:val="center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23" w:type="dxa"/>
            <w:vAlign w:val="center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Akmenės rajono savivaldybės Visuomenės sveikatos biuras</w:t>
            </w:r>
            <w:r w:rsidR="00AF2B5F" w:rsidRPr="00D01157">
              <w:rPr>
                <w:rFonts w:ascii="Times New Roman" w:hAnsi="Times New Roman" w:cs="Times New Roman"/>
                <w:sz w:val="24"/>
                <w:szCs w:val="24"/>
              </w:rPr>
              <w:t>, socialinė darbuotoja I. Puzaraitė.</w:t>
            </w:r>
          </w:p>
        </w:tc>
        <w:tc>
          <w:tcPr>
            <w:tcW w:w="2295" w:type="dxa"/>
            <w:vAlign w:val="center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</w:p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sužinos apie psichoaktyvių medžiagų vartojimo žalą žmogaus organizmui.</w:t>
            </w:r>
          </w:p>
          <w:p w:rsidR="00613932" w:rsidRPr="00AA3F7C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7C" w:rsidRPr="00AA3F7C" w:rsidTr="00F7126B">
        <w:trPr>
          <w:trHeight w:val="3109"/>
        </w:trPr>
        <w:tc>
          <w:tcPr>
            <w:tcW w:w="756" w:type="dxa"/>
          </w:tcPr>
          <w:p w:rsidR="00613932" w:rsidRPr="00983FD4" w:rsidRDefault="00613932" w:rsidP="00983FD4">
            <w:pPr>
              <w:pStyle w:val="Sraopastraip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13932" w:rsidRPr="00D01157" w:rsidRDefault="00AF2B5F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Paskaita „L</w:t>
            </w:r>
            <w:r w:rsidR="00613932" w:rsidRPr="00D01157">
              <w:rPr>
                <w:rFonts w:ascii="Times New Roman" w:hAnsi="Times New Roman" w:cs="Times New Roman"/>
                <w:sz w:val="24"/>
                <w:szCs w:val="24"/>
              </w:rPr>
              <w:t>ytiniu keliu plintančios ligos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584" w:type="dxa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23" w:type="dxa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Bendrosios praktikos slaugytoja, Akmenės visuomenės sveikatos biuro specialistai</w:t>
            </w:r>
          </w:p>
        </w:tc>
        <w:tc>
          <w:tcPr>
            <w:tcW w:w="2295" w:type="dxa"/>
          </w:tcPr>
          <w:p w:rsidR="00613932" w:rsidRPr="00D01157" w:rsidRDefault="00AF2B5F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Paaugliai sužinos</w:t>
            </w:r>
            <w:r w:rsidR="00613932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 apie lytinį gyvenimą, nepageidaujamą nėštumą, siekiama supažindinti su lytiškai plintančiomis ligomis ir</w:t>
            </w:r>
          </w:p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jų profilaktika.</w:t>
            </w:r>
          </w:p>
        </w:tc>
      </w:tr>
      <w:tr w:rsidR="00C27F7C" w:rsidRPr="00AA3F7C" w:rsidTr="00F7126B">
        <w:tc>
          <w:tcPr>
            <w:tcW w:w="756" w:type="dxa"/>
          </w:tcPr>
          <w:p w:rsidR="00BC51D6" w:rsidRPr="00983FD4" w:rsidRDefault="00BC51D6" w:rsidP="00983FD4">
            <w:pPr>
              <w:pStyle w:val="Sraopastraip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C51D6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Mokomoji prevencinė pamoka: „PATYČIOMS – STOP</w:t>
            </w:r>
            <w:r w:rsidR="00EA2553" w:rsidRPr="00D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– sukurk gerumo medį”</w:t>
            </w:r>
          </w:p>
        </w:tc>
        <w:tc>
          <w:tcPr>
            <w:tcW w:w="1584" w:type="dxa"/>
          </w:tcPr>
          <w:p w:rsidR="00BC51D6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23" w:type="dxa"/>
          </w:tcPr>
          <w:p w:rsidR="00AF2B5F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Akmenės rajono bendruomenės</w:t>
            </w:r>
            <w:r w:rsidR="00AF2B5F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 pareigūnė Aušrinė </w:t>
            </w:r>
            <w:proofErr w:type="spellStart"/>
            <w:r w:rsidR="00AF2B5F" w:rsidRPr="00D01157">
              <w:rPr>
                <w:rFonts w:ascii="Times New Roman" w:hAnsi="Times New Roman" w:cs="Times New Roman"/>
                <w:sz w:val="24"/>
                <w:szCs w:val="24"/>
              </w:rPr>
              <w:t>Šarauskienė</w:t>
            </w:r>
            <w:proofErr w:type="spellEnd"/>
            <w:r w:rsidR="00AF2B5F" w:rsidRPr="00D01157">
              <w:rPr>
                <w:rFonts w:ascii="Times New Roman" w:hAnsi="Times New Roman" w:cs="Times New Roman"/>
                <w:sz w:val="24"/>
                <w:szCs w:val="24"/>
              </w:rPr>
              <w:t>, socialin</w:t>
            </w:r>
            <w:r w:rsidR="00EA2553" w:rsidRPr="00D01157">
              <w:rPr>
                <w:rFonts w:ascii="Times New Roman" w:hAnsi="Times New Roman" w:cs="Times New Roman"/>
                <w:sz w:val="24"/>
                <w:szCs w:val="24"/>
              </w:rPr>
              <w:t>ės darbuotojos J</w:t>
            </w:r>
            <w:r w:rsidR="00AF2B5F" w:rsidRPr="00D01157">
              <w:rPr>
                <w:rFonts w:ascii="Times New Roman" w:hAnsi="Times New Roman" w:cs="Times New Roman"/>
                <w:sz w:val="24"/>
                <w:szCs w:val="24"/>
              </w:rPr>
              <w:t>. Jonušienė ir N. Narščiuvienė</w:t>
            </w:r>
          </w:p>
          <w:p w:rsidR="00BC51D6" w:rsidRPr="00AA3F7C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C51D6" w:rsidRPr="00D01157" w:rsidRDefault="00EA2553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Globotiniai (rūpintinia</w:t>
            </w:r>
            <w:r w:rsidR="00C541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C51D6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) komandinio darbo </w:t>
            </w:r>
            <w:r w:rsidR="00AF2B5F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metu galės </w:t>
            </w:r>
            <w:r w:rsidR="00BC51D6" w:rsidRPr="00D01157">
              <w:rPr>
                <w:rFonts w:ascii="Times New Roman" w:hAnsi="Times New Roman" w:cs="Times New Roman"/>
                <w:sz w:val="24"/>
                <w:szCs w:val="24"/>
              </w:rPr>
              <w:t>išreikšti savo nuomonę apie smurtą, patyčias, tolerantiškumą.</w:t>
            </w:r>
          </w:p>
        </w:tc>
      </w:tr>
      <w:tr w:rsidR="00C27F7C" w:rsidRPr="00AA3F7C" w:rsidTr="00F7126B">
        <w:tc>
          <w:tcPr>
            <w:tcW w:w="756" w:type="dxa"/>
          </w:tcPr>
          <w:p w:rsidR="00613932" w:rsidRPr="00983FD4" w:rsidRDefault="00613932" w:rsidP="00983FD4">
            <w:pPr>
              <w:pStyle w:val="Sraopastraip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13932" w:rsidRPr="00D01157" w:rsidRDefault="00AF2B5F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Paskaita berniukams apie asmens higieną, lytiškumą.</w:t>
            </w:r>
          </w:p>
        </w:tc>
        <w:tc>
          <w:tcPr>
            <w:tcW w:w="1584" w:type="dxa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423" w:type="dxa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Bendrosios praktikos slaugytoja</w:t>
            </w:r>
          </w:p>
        </w:tc>
        <w:tc>
          <w:tcPr>
            <w:tcW w:w="2295" w:type="dxa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Supažins</w:t>
            </w:r>
            <w:r w:rsidR="00613932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 su žmogaus anatominėmis- fiziologinėmis lyties problemomis, lyties higiena.</w:t>
            </w:r>
          </w:p>
        </w:tc>
      </w:tr>
      <w:tr w:rsidR="00C27F7C" w:rsidRPr="00AA3F7C" w:rsidTr="00F7126B">
        <w:tc>
          <w:tcPr>
            <w:tcW w:w="756" w:type="dxa"/>
          </w:tcPr>
          <w:p w:rsidR="00BC51D6" w:rsidRPr="00983FD4" w:rsidRDefault="00BC51D6" w:rsidP="00983FD4">
            <w:pPr>
              <w:pStyle w:val="Sraopastraip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C51D6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Mokomoji prevencinė pamoka: „PATYČIOMS – STOP</w:t>
            </w:r>
            <w:r w:rsidRPr="00D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EA2553" w:rsidRPr="00D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diskusija apie patyčias”</w:t>
            </w:r>
          </w:p>
        </w:tc>
        <w:tc>
          <w:tcPr>
            <w:tcW w:w="1584" w:type="dxa"/>
          </w:tcPr>
          <w:p w:rsidR="00BC51D6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423" w:type="dxa"/>
          </w:tcPr>
          <w:p w:rsidR="00BC51D6" w:rsidRPr="00D01157" w:rsidRDefault="00EA2553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Socialinės darbuotojos   J. Jonušienė ir N. Narščiuvienė </w:t>
            </w:r>
          </w:p>
        </w:tc>
        <w:tc>
          <w:tcPr>
            <w:tcW w:w="2295" w:type="dxa"/>
          </w:tcPr>
          <w:p w:rsidR="00BC51D6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Globotiniai (rūpintiniai) sužinos kaip reaguoti į esamu laiku vykstančias patyčias, pagalbą skriaudžiamiems vaikams.</w:t>
            </w:r>
          </w:p>
        </w:tc>
      </w:tr>
      <w:tr w:rsidR="00C27F7C" w:rsidRPr="00AA3F7C" w:rsidTr="00F7126B">
        <w:tc>
          <w:tcPr>
            <w:tcW w:w="756" w:type="dxa"/>
          </w:tcPr>
          <w:p w:rsidR="00814484" w:rsidRPr="00983FD4" w:rsidRDefault="00814484" w:rsidP="00983FD4">
            <w:pPr>
              <w:pStyle w:val="Sraopastraip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814484" w:rsidRPr="00D01157" w:rsidRDefault="00814484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Saugaus eismo valandėlė  mažiesiems ir pradinių klasių mokiniams (kelio ženklai, saugaus eismo taisyklės, animacija).</w:t>
            </w:r>
          </w:p>
        </w:tc>
        <w:tc>
          <w:tcPr>
            <w:tcW w:w="1584" w:type="dxa"/>
            <w:vAlign w:val="center"/>
          </w:tcPr>
          <w:p w:rsidR="00814484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814484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423" w:type="dxa"/>
          </w:tcPr>
          <w:p w:rsidR="00814484" w:rsidRPr="00D01157" w:rsidRDefault="00814484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Socialinis darbuotojas Virginijus Pocius</w:t>
            </w:r>
          </w:p>
        </w:tc>
        <w:tc>
          <w:tcPr>
            <w:tcW w:w="2295" w:type="dxa"/>
          </w:tcPr>
          <w:p w:rsidR="00814484" w:rsidRPr="00D01157" w:rsidRDefault="00814484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Pagrindinių kelio ženklų ir saugaus eismo taisyklių pakartojimas, filmukų apie saugų eismą peržiūra.</w:t>
            </w:r>
          </w:p>
          <w:p w:rsidR="00814484" w:rsidRPr="00AA3F7C" w:rsidRDefault="00814484" w:rsidP="00FB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7C" w:rsidRPr="00AA3F7C" w:rsidTr="00F7126B">
        <w:tc>
          <w:tcPr>
            <w:tcW w:w="756" w:type="dxa"/>
          </w:tcPr>
          <w:p w:rsidR="00CE0E06" w:rsidRPr="00983FD4" w:rsidRDefault="00CE0E06" w:rsidP="00983FD4">
            <w:pPr>
              <w:pStyle w:val="Sraopastraip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CE0E06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,,Gyvenvietėje ir užmiesčio keliu važiuok saugiai“ 13-17 metų paaugliams. (kelių eismo taisyklių pakartojimas, praktinė išvyka dviračiais).</w:t>
            </w:r>
          </w:p>
        </w:tc>
        <w:tc>
          <w:tcPr>
            <w:tcW w:w="1584" w:type="dxa"/>
            <w:vAlign w:val="center"/>
          </w:tcPr>
          <w:p w:rsidR="00CE0E06" w:rsidRPr="00D01157" w:rsidRDefault="00C45C0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CE0E06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423" w:type="dxa"/>
          </w:tcPr>
          <w:p w:rsidR="00CE0E06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Socialinis darbuotojas Virginijus Pocius</w:t>
            </w:r>
          </w:p>
        </w:tc>
        <w:tc>
          <w:tcPr>
            <w:tcW w:w="2295" w:type="dxa"/>
          </w:tcPr>
          <w:p w:rsidR="00CE0E06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Pagrindinių kelio ženklų ir saugaus eismo taisyklių pakartojimas ir įtvirtinimas praktiškai.</w:t>
            </w:r>
          </w:p>
        </w:tc>
      </w:tr>
      <w:tr w:rsidR="00C27F7C" w:rsidRPr="00AA3F7C" w:rsidTr="00F7126B">
        <w:tc>
          <w:tcPr>
            <w:tcW w:w="756" w:type="dxa"/>
          </w:tcPr>
          <w:p w:rsidR="00613932" w:rsidRPr="00983FD4" w:rsidRDefault="00613932" w:rsidP="00983FD4">
            <w:pPr>
              <w:pStyle w:val="Sraopastraip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Skaitoma pasaka apie Karalių Tabaką. Informacijos apdorojimas vaikų piešiniais. Piešinių parodėlė.</w:t>
            </w:r>
          </w:p>
        </w:tc>
        <w:tc>
          <w:tcPr>
            <w:tcW w:w="1584" w:type="dxa"/>
            <w:vAlign w:val="center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2423" w:type="dxa"/>
            <w:vAlign w:val="center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Akmenės rajono paramos šeimai centras. Socialinės darbuotojos Irena Puzaraitė ir Erika Rakickaitė</w:t>
            </w:r>
          </w:p>
        </w:tc>
        <w:tc>
          <w:tcPr>
            <w:tcW w:w="2295" w:type="dxa"/>
            <w:vAlign w:val="center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Globotiniai (rūpintiniai)</w:t>
            </w:r>
          </w:p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sužinos apie tabako žalą, sukeliamas ligas.</w:t>
            </w:r>
          </w:p>
        </w:tc>
      </w:tr>
      <w:tr w:rsidR="00C27F7C" w:rsidRPr="00AA3F7C" w:rsidTr="00F7126B">
        <w:tc>
          <w:tcPr>
            <w:tcW w:w="756" w:type="dxa"/>
          </w:tcPr>
          <w:p w:rsidR="00613932" w:rsidRPr="00983FD4" w:rsidRDefault="00613932" w:rsidP="00983FD4">
            <w:pPr>
              <w:pStyle w:val="Sraopastraip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Paskaita mergaitėms apie asmens higieną, lytiškumą.</w:t>
            </w:r>
          </w:p>
        </w:tc>
        <w:tc>
          <w:tcPr>
            <w:tcW w:w="1584" w:type="dxa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Rugpjūčio mėn.</w:t>
            </w:r>
          </w:p>
        </w:tc>
        <w:tc>
          <w:tcPr>
            <w:tcW w:w="2423" w:type="dxa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Bendrosios praktikos slaugytoja</w:t>
            </w:r>
          </w:p>
        </w:tc>
        <w:tc>
          <w:tcPr>
            <w:tcW w:w="2295" w:type="dxa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Supažins su žmogaus anatominėmis- fiziologinėmis lyties problemomis, lyties higiena.</w:t>
            </w:r>
          </w:p>
        </w:tc>
      </w:tr>
      <w:tr w:rsidR="00C27F7C" w:rsidRPr="00AA3F7C" w:rsidTr="00F7126B">
        <w:tc>
          <w:tcPr>
            <w:tcW w:w="756" w:type="dxa"/>
          </w:tcPr>
          <w:p w:rsidR="00613932" w:rsidRPr="00983FD4" w:rsidRDefault="00613932" w:rsidP="00983FD4">
            <w:pPr>
              <w:pStyle w:val="Sraopastraip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3932" w:rsidRPr="00D01157">
              <w:rPr>
                <w:rFonts w:ascii="Times New Roman" w:hAnsi="Times New Roman" w:cs="Times New Roman"/>
                <w:sz w:val="24"/>
                <w:szCs w:val="24"/>
              </w:rPr>
              <w:t>askaita apie narkotikų vartojimą.</w:t>
            </w:r>
          </w:p>
        </w:tc>
        <w:tc>
          <w:tcPr>
            <w:tcW w:w="1584" w:type="dxa"/>
            <w:vAlign w:val="center"/>
          </w:tcPr>
          <w:p w:rsidR="00613932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Rugpjūčio mėn.</w:t>
            </w:r>
          </w:p>
        </w:tc>
        <w:tc>
          <w:tcPr>
            <w:tcW w:w="2423" w:type="dxa"/>
            <w:vAlign w:val="center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Labdaros ir paramos fondas „Prieglobstis“</w:t>
            </w:r>
          </w:p>
        </w:tc>
        <w:tc>
          <w:tcPr>
            <w:tcW w:w="2295" w:type="dxa"/>
            <w:vAlign w:val="center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Vaikai sužinos apie narkotikų žalą, sukeliamas ligas.</w:t>
            </w:r>
          </w:p>
        </w:tc>
      </w:tr>
      <w:tr w:rsidR="00C27F7C" w:rsidRPr="00AA3F7C" w:rsidTr="00F7126B">
        <w:tc>
          <w:tcPr>
            <w:tcW w:w="756" w:type="dxa"/>
          </w:tcPr>
          <w:p w:rsidR="00AC060D" w:rsidRPr="00983FD4" w:rsidRDefault="00AC060D" w:rsidP="00983FD4">
            <w:pPr>
              <w:pStyle w:val="Sraopastraip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AC060D" w:rsidRPr="00D01157" w:rsidRDefault="00AC060D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Prevencinio filmo pristatymas</w:t>
            </w:r>
          </w:p>
          <w:p w:rsidR="00AC060D" w:rsidRPr="00D01157" w:rsidRDefault="00AC060D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„Prekyba žmonėmis“</w:t>
            </w:r>
          </w:p>
        </w:tc>
        <w:tc>
          <w:tcPr>
            <w:tcW w:w="1584" w:type="dxa"/>
          </w:tcPr>
          <w:p w:rsidR="00AC060D" w:rsidRPr="00D01157" w:rsidRDefault="00CE0E0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423" w:type="dxa"/>
          </w:tcPr>
          <w:p w:rsidR="00AC060D" w:rsidRPr="00D01157" w:rsidRDefault="00AC060D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Socialinė darbuotoja Aušra Jurkuvėnaitė</w:t>
            </w:r>
          </w:p>
        </w:tc>
        <w:tc>
          <w:tcPr>
            <w:tcW w:w="2295" w:type="dxa"/>
          </w:tcPr>
          <w:p w:rsidR="00AC060D" w:rsidRPr="00D01157" w:rsidRDefault="00AC060D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Globotiniai (rūpintiniai) susipažins su realiomis gyvenimo 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situacijomis, nes filmas yra paremtas tikrais faktais.</w:t>
            </w:r>
          </w:p>
        </w:tc>
      </w:tr>
      <w:tr w:rsidR="00C27F7C" w:rsidRPr="00AA3F7C" w:rsidTr="00F7126B">
        <w:tc>
          <w:tcPr>
            <w:tcW w:w="756" w:type="dxa"/>
          </w:tcPr>
          <w:p w:rsidR="00BC51D6" w:rsidRPr="00983FD4" w:rsidRDefault="00BC51D6" w:rsidP="00983FD4">
            <w:pPr>
              <w:pStyle w:val="Sraopastraip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C51D6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Mokomoji prevencinė pamoka: „PATYČIOMS – STOP</w:t>
            </w:r>
            <w:r w:rsidRPr="00D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C45C0A" w:rsidRPr="00D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anoniminė vaikų ir darbuotojų apklausa</w:t>
            </w:r>
            <w:r w:rsidRPr="00D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BC51D6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Spalio mėn</w:t>
            </w:r>
            <w:r w:rsidR="00C45C0A" w:rsidRPr="00D0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BC51D6" w:rsidRPr="00D01157" w:rsidRDefault="00C45C0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Socialinės darbuotojos   J. Jonušienė ir N. Narščiuvienė </w:t>
            </w:r>
          </w:p>
        </w:tc>
        <w:tc>
          <w:tcPr>
            <w:tcW w:w="2295" w:type="dxa"/>
          </w:tcPr>
          <w:p w:rsidR="00BC51D6" w:rsidRPr="00D01157" w:rsidRDefault="00C45C0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Apklausos analizė</w:t>
            </w:r>
            <w:r w:rsidR="00BC51D6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 padės suvokti esamą patyčių ir smurto lygį įstaigoje.</w:t>
            </w:r>
          </w:p>
        </w:tc>
      </w:tr>
      <w:tr w:rsidR="00C27F7C" w:rsidRPr="00AA3F7C" w:rsidTr="00F7126B">
        <w:tc>
          <w:tcPr>
            <w:tcW w:w="756" w:type="dxa"/>
          </w:tcPr>
          <w:p w:rsidR="00613932" w:rsidRPr="00983FD4" w:rsidRDefault="00613932" w:rsidP="00983FD4">
            <w:pPr>
              <w:pStyle w:val="Sraopastraip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13932" w:rsidRPr="00D01157" w:rsidRDefault="00C45C0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Paskaita „</w:t>
            </w:r>
            <w:r w:rsidR="00613932" w:rsidRPr="00D01157">
              <w:rPr>
                <w:rFonts w:ascii="Times New Roman" w:hAnsi="Times New Roman" w:cs="Times New Roman"/>
                <w:sz w:val="24"/>
                <w:szCs w:val="24"/>
              </w:rPr>
              <w:t>Sveikas vaikas, sveika mityba - sveika visuomenė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84" w:type="dxa"/>
          </w:tcPr>
          <w:p w:rsidR="00613932" w:rsidRPr="00D01157" w:rsidRDefault="00C45C0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23" w:type="dxa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Bendrosios praktikos slaugytoja, Akmenės visuomenės sveikatos biuro specialistai</w:t>
            </w:r>
          </w:p>
        </w:tc>
        <w:tc>
          <w:tcPr>
            <w:tcW w:w="2295" w:type="dxa"/>
          </w:tcPr>
          <w:p w:rsidR="00613932" w:rsidRPr="00D01157" w:rsidRDefault="00C45C0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Vaikai susipažins, kad s</w:t>
            </w:r>
            <w:r w:rsidR="00613932" w:rsidRPr="00D01157">
              <w:rPr>
                <w:rFonts w:ascii="Times New Roman" w:hAnsi="Times New Roman" w:cs="Times New Roman"/>
                <w:sz w:val="24"/>
                <w:szCs w:val="24"/>
              </w:rPr>
              <w:t xml:space="preserve">veikatą stiprinanti mityba- vaiko sveikatos pagrindas. Ji lemia fizinę ir protinę vaiko raidą, turi įtakos imunitetui, darbingumui, savijautai, mokymuisi. Kad vaikai augtų sveiki, reikia neužmiršti rūpintis ir vaikų regėjimu, bei taisyklinga laikysena. 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Svarbus laiko prie kompiuterio ribojimas.</w:t>
            </w:r>
          </w:p>
        </w:tc>
      </w:tr>
      <w:tr w:rsidR="00C27F7C" w:rsidRPr="00AA3F7C" w:rsidTr="00F7126B">
        <w:tc>
          <w:tcPr>
            <w:tcW w:w="756" w:type="dxa"/>
          </w:tcPr>
          <w:p w:rsidR="00613932" w:rsidRPr="00983FD4" w:rsidRDefault="00613932" w:rsidP="00983FD4">
            <w:pPr>
              <w:pStyle w:val="Sraopastraip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Valstybinio psichikos sveikatos centro filmų apie alkoholį peržiūra. Diskusija.</w:t>
            </w:r>
          </w:p>
        </w:tc>
        <w:tc>
          <w:tcPr>
            <w:tcW w:w="1584" w:type="dxa"/>
            <w:vAlign w:val="center"/>
          </w:tcPr>
          <w:p w:rsidR="00613932" w:rsidRPr="00D01157" w:rsidRDefault="00C45C0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23" w:type="dxa"/>
            <w:vAlign w:val="center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Socialinės darbuotojos Irena Puzaraitė ir Erika Rakickaitė</w:t>
            </w:r>
          </w:p>
        </w:tc>
        <w:tc>
          <w:tcPr>
            <w:tcW w:w="2295" w:type="dxa"/>
            <w:vAlign w:val="center"/>
          </w:tcPr>
          <w:p w:rsidR="00613932" w:rsidRPr="00D01157" w:rsidRDefault="00613932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Vaikai sužinos apie alkoholio žalą, sukeliamas ligas ir pasekmes.</w:t>
            </w:r>
          </w:p>
        </w:tc>
      </w:tr>
      <w:tr w:rsidR="00C27F7C" w:rsidRPr="00AA3F7C" w:rsidTr="00F7126B">
        <w:tc>
          <w:tcPr>
            <w:tcW w:w="756" w:type="dxa"/>
          </w:tcPr>
          <w:p w:rsidR="00BC51D6" w:rsidRPr="00983FD4" w:rsidRDefault="00BC51D6" w:rsidP="00983FD4">
            <w:pPr>
              <w:pStyle w:val="Sraopastraip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C51D6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Mokomoji prevencinė pamoka: „PATYČIOMS – STOP</w:t>
            </w:r>
            <w:r w:rsidRPr="00D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1584" w:type="dxa"/>
          </w:tcPr>
          <w:p w:rsidR="00BC51D6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423" w:type="dxa"/>
          </w:tcPr>
          <w:p w:rsidR="00BC51D6" w:rsidRPr="00D01157" w:rsidRDefault="00C45C0A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C51D6" w:rsidRPr="00D01157">
              <w:rPr>
                <w:rFonts w:ascii="Times New Roman" w:hAnsi="Times New Roman" w:cs="Times New Roman"/>
                <w:sz w:val="24"/>
                <w:szCs w:val="24"/>
              </w:rPr>
              <w:t>olicijos atstovai, vaikų teisių specialistai, psichologas</w:t>
            </w: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, socialinės darbuotojos   J. Jonušienė ir N. Narščiuvienė</w:t>
            </w:r>
          </w:p>
        </w:tc>
        <w:tc>
          <w:tcPr>
            <w:tcW w:w="2295" w:type="dxa"/>
          </w:tcPr>
          <w:p w:rsidR="00BC51D6" w:rsidRPr="00D01157" w:rsidRDefault="00BC51D6" w:rsidP="00D0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7">
              <w:rPr>
                <w:rFonts w:ascii="Times New Roman" w:hAnsi="Times New Roman" w:cs="Times New Roman"/>
                <w:sz w:val="24"/>
                <w:szCs w:val="24"/>
              </w:rPr>
              <w:t>Globotiniai (rūpintiniai) sužinos apie galimas smurto rūšis, atpažinimo galimybes, bei mokymosi metu skatinama vaikus bendrauti.</w:t>
            </w:r>
          </w:p>
        </w:tc>
      </w:tr>
    </w:tbl>
    <w:p w:rsidR="00D5671D" w:rsidRPr="00D5671D" w:rsidRDefault="00D5671D" w:rsidP="00D011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671D" w:rsidRPr="00D5671D" w:rsidSect="00910151"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23" w:rsidRDefault="001F0323" w:rsidP="00AD1034">
      <w:pPr>
        <w:spacing w:after="0" w:line="240" w:lineRule="auto"/>
      </w:pPr>
      <w:r>
        <w:separator/>
      </w:r>
    </w:p>
  </w:endnote>
  <w:endnote w:type="continuationSeparator" w:id="0">
    <w:p w:rsidR="001F0323" w:rsidRDefault="001F0323" w:rsidP="00AD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23" w:rsidRDefault="001F0323" w:rsidP="00AD1034">
      <w:pPr>
        <w:spacing w:after="0" w:line="240" w:lineRule="auto"/>
      </w:pPr>
      <w:r>
        <w:separator/>
      </w:r>
    </w:p>
  </w:footnote>
  <w:footnote w:type="continuationSeparator" w:id="0">
    <w:p w:rsidR="001F0323" w:rsidRDefault="001F0323" w:rsidP="00AD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229481"/>
      <w:docPartObj>
        <w:docPartGallery w:val="Page Numbers (Top of Page)"/>
        <w:docPartUnique/>
      </w:docPartObj>
    </w:sdtPr>
    <w:sdtContent>
      <w:p w:rsidR="00910151" w:rsidRDefault="009101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1034" w:rsidRDefault="00AD103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D4A"/>
    <w:multiLevelType w:val="hybridMultilevel"/>
    <w:tmpl w:val="FDF40E70"/>
    <w:lvl w:ilvl="0" w:tplc="290AB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4C79"/>
    <w:multiLevelType w:val="hybridMultilevel"/>
    <w:tmpl w:val="274E3D2C"/>
    <w:lvl w:ilvl="0" w:tplc="D4CE7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E6C"/>
    <w:multiLevelType w:val="hybridMultilevel"/>
    <w:tmpl w:val="0F92C872"/>
    <w:lvl w:ilvl="0" w:tplc="681C4FA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3C1375E2"/>
    <w:multiLevelType w:val="hybridMultilevel"/>
    <w:tmpl w:val="FF146406"/>
    <w:lvl w:ilvl="0" w:tplc="9BD6EC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67606"/>
    <w:multiLevelType w:val="hybridMultilevel"/>
    <w:tmpl w:val="2A648AB8"/>
    <w:lvl w:ilvl="0" w:tplc="D4CE7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1759E"/>
    <w:multiLevelType w:val="hybridMultilevel"/>
    <w:tmpl w:val="A2D8A078"/>
    <w:lvl w:ilvl="0" w:tplc="D4CE7E1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44BB"/>
    <w:multiLevelType w:val="hybridMultilevel"/>
    <w:tmpl w:val="90C07A56"/>
    <w:lvl w:ilvl="0" w:tplc="D4CE7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01BD4"/>
    <w:multiLevelType w:val="hybridMultilevel"/>
    <w:tmpl w:val="70025C08"/>
    <w:lvl w:ilvl="0" w:tplc="D4CE7E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C07D9"/>
    <w:multiLevelType w:val="multilevel"/>
    <w:tmpl w:val="9FBA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570F1"/>
    <w:multiLevelType w:val="hybridMultilevel"/>
    <w:tmpl w:val="4BFEADD4"/>
    <w:lvl w:ilvl="0" w:tplc="31DEA1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15BF"/>
    <w:multiLevelType w:val="hybridMultilevel"/>
    <w:tmpl w:val="CE5AF5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04D1"/>
    <w:multiLevelType w:val="hybridMultilevel"/>
    <w:tmpl w:val="2DB61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92"/>
    <w:rsid w:val="00072746"/>
    <w:rsid w:val="00081C66"/>
    <w:rsid w:val="000E043E"/>
    <w:rsid w:val="001133D8"/>
    <w:rsid w:val="00147E80"/>
    <w:rsid w:val="00165A00"/>
    <w:rsid w:val="00181979"/>
    <w:rsid w:val="001B2E54"/>
    <w:rsid w:val="001D7DC8"/>
    <w:rsid w:val="001F0323"/>
    <w:rsid w:val="0024024E"/>
    <w:rsid w:val="00246800"/>
    <w:rsid w:val="00295FC8"/>
    <w:rsid w:val="002B6136"/>
    <w:rsid w:val="002E2424"/>
    <w:rsid w:val="002E74C8"/>
    <w:rsid w:val="00311805"/>
    <w:rsid w:val="003169EE"/>
    <w:rsid w:val="003219DC"/>
    <w:rsid w:val="00393D3E"/>
    <w:rsid w:val="004226E5"/>
    <w:rsid w:val="00477D29"/>
    <w:rsid w:val="0048420A"/>
    <w:rsid w:val="004938A2"/>
    <w:rsid w:val="004E20F6"/>
    <w:rsid w:val="004E5AAA"/>
    <w:rsid w:val="004E70C9"/>
    <w:rsid w:val="00521F7B"/>
    <w:rsid w:val="005352CC"/>
    <w:rsid w:val="00551500"/>
    <w:rsid w:val="005839C0"/>
    <w:rsid w:val="00596610"/>
    <w:rsid w:val="005D247D"/>
    <w:rsid w:val="005E4F02"/>
    <w:rsid w:val="00602F4E"/>
    <w:rsid w:val="006079F3"/>
    <w:rsid w:val="00613932"/>
    <w:rsid w:val="00662965"/>
    <w:rsid w:val="006E0A46"/>
    <w:rsid w:val="006E4718"/>
    <w:rsid w:val="0070115B"/>
    <w:rsid w:val="007143CC"/>
    <w:rsid w:val="00784038"/>
    <w:rsid w:val="00814484"/>
    <w:rsid w:val="00832692"/>
    <w:rsid w:val="0087200E"/>
    <w:rsid w:val="00881EF6"/>
    <w:rsid w:val="008907C6"/>
    <w:rsid w:val="008B3C37"/>
    <w:rsid w:val="008D27E7"/>
    <w:rsid w:val="00910151"/>
    <w:rsid w:val="00931FF4"/>
    <w:rsid w:val="00934616"/>
    <w:rsid w:val="00937DFA"/>
    <w:rsid w:val="00983FD4"/>
    <w:rsid w:val="00985AD9"/>
    <w:rsid w:val="009C0A34"/>
    <w:rsid w:val="00A81E0C"/>
    <w:rsid w:val="00A82491"/>
    <w:rsid w:val="00AA3F7C"/>
    <w:rsid w:val="00AB0083"/>
    <w:rsid w:val="00AC060D"/>
    <w:rsid w:val="00AC2D83"/>
    <w:rsid w:val="00AD1034"/>
    <w:rsid w:val="00AF2B5F"/>
    <w:rsid w:val="00B10DFC"/>
    <w:rsid w:val="00B402C0"/>
    <w:rsid w:val="00BB45C7"/>
    <w:rsid w:val="00BC51D6"/>
    <w:rsid w:val="00C27F7C"/>
    <w:rsid w:val="00C45C0A"/>
    <w:rsid w:val="00C52F1E"/>
    <w:rsid w:val="00C54179"/>
    <w:rsid w:val="00C639F0"/>
    <w:rsid w:val="00CE0E06"/>
    <w:rsid w:val="00CF64B3"/>
    <w:rsid w:val="00CF778A"/>
    <w:rsid w:val="00D01157"/>
    <w:rsid w:val="00D16F91"/>
    <w:rsid w:val="00D373B3"/>
    <w:rsid w:val="00D5671D"/>
    <w:rsid w:val="00D66363"/>
    <w:rsid w:val="00D91299"/>
    <w:rsid w:val="00DA6286"/>
    <w:rsid w:val="00DB14C0"/>
    <w:rsid w:val="00E054B0"/>
    <w:rsid w:val="00E5352B"/>
    <w:rsid w:val="00EA2553"/>
    <w:rsid w:val="00EE3A9E"/>
    <w:rsid w:val="00EF0A52"/>
    <w:rsid w:val="00EF3A39"/>
    <w:rsid w:val="00EF554A"/>
    <w:rsid w:val="00F02498"/>
    <w:rsid w:val="00F7126B"/>
    <w:rsid w:val="00FA1F02"/>
    <w:rsid w:val="00FA774B"/>
    <w:rsid w:val="00FB250F"/>
    <w:rsid w:val="00FD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8EC1"/>
  <w15:docId w15:val="{3493B138-C67D-48A2-80D7-46044BF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118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39C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5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AC2D83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A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D1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1034"/>
  </w:style>
  <w:style w:type="paragraph" w:styleId="Porat">
    <w:name w:val="footer"/>
    <w:basedOn w:val="prastasis"/>
    <w:link w:val="PoratDiagrama"/>
    <w:uiPriority w:val="99"/>
    <w:unhideWhenUsed/>
    <w:rsid w:val="00AD1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103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C672-D686-46A0-9CEA-7FD7FB0A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5663</Words>
  <Characters>3228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42</cp:revision>
  <cp:lastPrinted>2018-03-12T11:30:00Z</cp:lastPrinted>
  <dcterms:created xsi:type="dcterms:W3CDTF">2018-02-23T12:35:00Z</dcterms:created>
  <dcterms:modified xsi:type="dcterms:W3CDTF">2018-03-12T11:32:00Z</dcterms:modified>
</cp:coreProperties>
</file>